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1FA4" w:rsidRDefault="003E7FDE" w:rsidP="0084680A">
      <w:pPr>
        <w:spacing w:line="460" w:lineRule="exact"/>
        <w:jc w:val="center"/>
        <w:rPr>
          <w:rFonts w:ascii="宋体" w:hAnsi="宋体" w:cs="方正小标宋简体" w:hint="eastAsia"/>
          <w:b/>
          <w:sz w:val="44"/>
          <w:szCs w:val="44"/>
        </w:rPr>
      </w:pPr>
      <w:r w:rsidRPr="00007A0D">
        <w:rPr>
          <w:rFonts w:ascii="宋体" w:hAnsi="宋体" w:cs="方正小标宋简体" w:hint="eastAsia"/>
          <w:b/>
          <w:sz w:val="44"/>
          <w:szCs w:val="44"/>
        </w:rPr>
        <w:t>关于</w:t>
      </w:r>
      <w:r w:rsidR="00631FA4">
        <w:rPr>
          <w:rFonts w:ascii="宋体" w:hAnsi="宋体" w:cs="方正小标宋简体" w:hint="eastAsia"/>
          <w:b/>
          <w:sz w:val="44"/>
          <w:szCs w:val="44"/>
        </w:rPr>
        <w:t>做好</w:t>
      </w:r>
      <w:r w:rsidR="004C36A8">
        <w:rPr>
          <w:rFonts w:ascii="宋体" w:hAnsi="宋体" w:cs="方正小标宋简体" w:hint="eastAsia"/>
          <w:b/>
          <w:sz w:val="44"/>
          <w:szCs w:val="44"/>
        </w:rPr>
        <w:t>2019</w:t>
      </w:r>
      <w:r w:rsidR="000F0C8A" w:rsidRPr="00007A0D">
        <w:rPr>
          <w:rFonts w:ascii="宋体" w:hAnsi="宋体" w:cs="方正小标宋简体" w:hint="eastAsia"/>
          <w:b/>
          <w:sz w:val="44"/>
          <w:szCs w:val="44"/>
        </w:rPr>
        <w:t>年专升本</w:t>
      </w:r>
      <w:r w:rsidRPr="00007A0D">
        <w:rPr>
          <w:rFonts w:ascii="宋体" w:hAnsi="宋体" w:cs="方正小标宋简体" w:hint="eastAsia"/>
          <w:b/>
          <w:sz w:val="44"/>
          <w:szCs w:val="44"/>
        </w:rPr>
        <w:t>考生过程性考核</w:t>
      </w:r>
      <w:r w:rsidR="00631FA4">
        <w:rPr>
          <w:rFonts w:ascii="宋体" w:hAnsi="宋体" w:cs="方正小标宋简体" w:hint="eastAsia"/>
          <w:b/>
          <w:sz w:val="44"/>
          <w:szCs w:val="44"/>
        </w:rPr>
        <w:t>工作</w:t>
      </w:r>
      <w:r w:rsidR="000F0C8A" w:rsidRPr="00007A0D">
        <w:rPr>
          <w:rFonts w:ascii="宋体" w:hAnsi="宋体" w:cs="方正小标宋简体" w:hint="eastAsia"/>
          <w:b/>
          <w:sz w:val="44"/>
          <w:szCs w:val="44"/>
        </w:rPr>
        <w:t>的</w:t>
      </w:r>
    </w:p>
    <w:p w:rsidR="000F0C8A" w:rsidRPr="00007A0D" w:rsidRDefault="000F0C8A" w:rsidP="0084680A">
      <w:pPr>
        <w:spacing w:line="460" w:lineRule="exact"/>
        <w:jc w:val="center"/>
        <w:rPr>
          <w:rFonts w:ascii="宋体" w:hAnsi="宋体" w:cs="方正小标宋简体"/>
          <w:b/>
          <w:sz w:val="44"/>
          <w:szCs w:val="44"/>
        </w:rPr>
      </w:pPr>
      <w:r w:rsidRPr="00007A0D">
        <w:rPr>
          <w:rFonts w:ascii="宋体" w:hAnsi="宋体" w:cs="方正小标宋简体" w:hint="eastAsia"/>
          <w:b/>
          <w:sz w:val="44"/>
          <w:szCs w:val="44"/>
        </w:rPr>
        <w:t>通</w:t>
      </w:r>
      <w:r w:rsidR="00631FA4">
        <w:rPr>
          <w:rFonts w:ascii="宋体" w:hAnsi="宋体" w:cs="方正小标宋简体" w:hint="eastAsia"/>
          <w:b/>
          <w:sz w:val="44"/>
          <w:szCs w:val="44"/>
        </w:rPr>
        <w:t xml:space="preserve">  </w:t>
      </w:r>
      <w:r w:rsidRPr="00007A0D">
        <w:rPr>
          <w:rFonts w:ascii="宋体" w:hAnsi="宋体" w:cs="方正小标宋简体" w:hint="eastAsia"/>
          <w:b/>
          <w:sz w:val="44"/>
          <w:szCs w:val="44"/>
        </w:rPr>
        <w:t>知</w:t>
      </w:r>
    </w:p>
    <w:p w:rsidR="00007A0D" w:rsidRDefault="00007A0D" w:rsidP="00007A0D">
      <w:pPr>
        <w:snapToGrid w:val="0"/>
        <w:spacing w:line="400" w:lineRule="exact"/>
        <w:rPr>
          <w:rFonts w:ascii="仿宋_GB2312" w:eastAsia="仿宋_GB2312" w:hAnsi="宋体" w:cs="仿宋_GB2312"/>
          <w:sz w:val="28"/>
          <w:szCs w:val="28"/>
        </w:rPr>
      </w:pPr>
    </w:p>
    <w:p w:rsidR="00292955" w:rsidRDefault="00292955" w:rsidP="00007A0D">
      <w:pPr>
        <w:snapToGrid w:val="0"/>
        <w:spacing w:line="400" w:lineRule="exact"/>
        <w:rPr>
          <w:rFonts w:ascii="仿宋" w:eastAsia="仿宋" w:hAnsi="仿宋" w:cs="仿宋_GB2312"/>
          <w:sz w:val="28"/>
          <w:szCs w:val="28"/>
        </w:rPr>
      </w:pPr>
    </w:p>
    <w:p w:rsidR="000F0C8A" w:rsidRPr="00B469BA" w:rsidRDefault="0021172F" w:rsidP="00B469BA">
      <w:pPr>
        <w:snapToGrid w:val="0"/>
        <w:spacing w:line="440" w:lineRule="exact"/>
        <w:rPr>
          <w:rFonts w:ascii="仿宋_GB2312" w:eastAsia="仿宋_GB2312" w:hAnsi="仿宋" w:cs="仿宋_GB2312"/>
          <w:sz w:val="32"/>
          <w:szCs w:val="32"/>
        </w:rPr>
      </w:pPr>
      <w:r w:rsidRPr="00B469BA">
        <w:rPr>
          <w:rFonts w:ascii="仿宋_GB2312" w:eastAsia="仿宋_GB2312" w:hAnsi="仿宋" w:cs="仿宋_GB2312" w:hint="eastAsia"/>
          <w:sz w:val="32"/>
          <w:szCs w:val="32"/>
        </w:rPr>
        <w:t>各</w:t>
      </w:r>
      <w:r w:rsidR="007E15F4" w:rsidRPr="00B469BA">
        <w:rPr>
          <w:rFonts w:ascii="仿宋_GB2312" w:eastAsia="仿宋_GB2312" w:hAnsi="仿宋" w:cs="仿宋_GB2312" w:hint="eastAsia"/>
          <w:sz w:val="32"/>
          <w:szCs w:val="32"/>
        </w:rPr>
        <w:t>二级学院</w:t>
      </w:r>
      <w:r w:rsidR="000F0C8A" w:rsidRPr="00B469BA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004184" w:rsidRPr="00B469BA" w:rsidRDefault="000F0C8A" w:rsidP="00B469BA">
      <w:pPr>
        <w:widowControl/>
        <w:spacing w:line="4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仿宋" w:cs="仿宋_GB2312" w:hint="eastAsia"/>
          <w:sz w:val="32"/>
          <w:szCs w:val="32"/>
        </w:rPr>
        <w:t>根据省教</w:t>
      </w: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育厅</w:t>
      </w:r>
      <w:r w:rsidR="00B52BDB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 w:rsidR="007E15F4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C36A8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045F41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年专升本录取</w:t>
      </w:r>
      <w:r w:rsidR="00C376AC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继续实行</w:t>
      </w:r>
      <w:r w:rsidR="00FB5AF6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过程性考核与考试成绩相结合的多元录取机制，</w:t>
      </w:r>
      <w:r w:rsidR="003A344F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生源学校</w:t>
      </w:r>
      <w:r w:rsidR="007E6F57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要提供考生的过程性考核结果，明确给出合格或不合格结论，于</w:t>
      </w:r>
      <w:r w:rsidR="003A344F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2019年1月7日前将过程性考核结果告知考生。</w:t>
      </w:r>
      <w:r w:rsidR="00C376AC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为做好</w:t>
      </w:r>
      <w:r w:rsidR="007E15F4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我校</w:t>
      </w:r>
      <w:r w:rsidR="004C36A8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="003E7FDE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年专升本考生过程性考核</w:t>
      </w:r>
      <w:r w:rsidR="0068625C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及学生报考</w:t>
      </w:r>
      <w:r w:rsidR="003E7FDE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工作，</w:t>
      </w:r>
      <w:r w:rsidR="00C376AC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现将</w:t>
      </w:r>
      <w:r w:rsidR="003E7FDE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有关要求</w:t>
      </w:r>
      <w:r w:rsidR="007E15F4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如下：</w:t>
      </w:r>
    </w:p>
    <w:p w:rsidR="0068625C" w:rsidRPr="00B469BA" w:rsidRDefault="004C36A8" w:rsidP="00B469BA">
      <w:pPr>
        <w:pStyle w:val="a9"/>
        <w:widowControl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b/>
          <w:kern w:val="0"/>
          <w:sz w:val="32"/>
          <w:szCs w:val="32"/>
        </w:rPr>
        <w:t>考核范围</w:t>
      </w:r>
    </w:p>
    <w:p w:rsidR="00004184" w:rsidRPr="00B469BA" w:rsidRDefault="004C36A8" w:rsidP="00B469BA">
      <w:pPr>
        <w:widowControl/>
        <w:spacing w:line="440" w:lineRule="exact"/>
        <w:ind w:left="60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2019届</w:t>
      </w:r>
      <w:r w:rsidR="0068625C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全部</w:t>
      </w: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专科毕业生</w:t>
      </w:r>
      <w:r w:rsidR="0068625C"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04184" w:rsidRPr="00B469BA" w:rsidRDefault="003A344F" w:rsidP="00B469BA">
      <w:pPr>
        <w:widowControl/>
        <w:spacing w:line="440" w:lineRule="exact"/>
        <w:ind w:firstLineChars="202" w:firstLine="649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</w:t>
      </w:r>
      <w:r w:rsidR="000D0A2F" w:rsidRPr="00B469BA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、考核内容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1.思想品德情况：包括专科学习期间遵守国家法律法规、校纪校规、社会公德的情况，参加学校或班级组织的思想教育活动、政治学习和社会公益活动的情况及其他体现学生思想品德的情况等；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2.学习情况：包括专科学习期间必修课和规定学分内应修选修课的学习情况等（含初次考试成绩情况和补考成绩情况）；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3.参加社会实践活动、全国及全省职业院校技能大赛和获得技能证书的情况等；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4.身体健康状况；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5.其他体现学生特长和全面发展方面的情况。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在校学习期间有下列情形之一的，将被认定过程性考核不合格：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1.因触犯国家法律法规，受到过司法机关刑事处罚或治安管理处罚的；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2.因考试作弊或其他违反学校规章制度的行为，受到过学校记过以上处分的，或受到学校警告、严重警告处分尚未解除的；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3.有4门及以上课程（含必修课和规定学分内的应修选修课，下同）初次考试不及格的；或有1门及以上课程初次考试不及格，经一次补考仍有不及格课程的。</w:t>
      </w:r>
    </w:p>
    <w:p w:rsidR="003A344F" w:rsidRPr="00B469BA" w:rsidRDefault="003A344F" w:rsidP="00B469BA">
      <w:pPr>
        <w:widowControl/>
        <w:spacing w:line="440" w:lineRule="exact"/>
        <w:ind w:firstLineChars="202" w:firstLine="646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469BA">
        <w:rPr>
          <w:rFonts w:ascii="仿宋_GB2312" w:eastAsia="仿宋_GB2312" w:hAnsi="宋体" w:cs="宋体" w:hint="eastAsia"/>
          <w:kern w:val="0"/>
          <w:sz w:val="32"/>
          <w:szCs w:val="32"/>
        </w:rPr>
        <w:t>在全面考核的基础上，二级学院明确给出合格或不合格结论。</w:t>
      </w:r>
    </w:p>
    <w:p w:rsidR="000D0A2F" w:rsidRPr="00B469BA" w:rsidRDefault="003A344F" w:rsidP="00B469BA">
      <w:pPr>
        <w:spacing w:line="440" w:lineRule="exact"/>
        <w:ind w:firstLineChars="202" w:firstLine="649"/>
        <w:rPr>
          <w:rFonts w:ascii="仿宋_GB2312" w:eastAsia="仿宋_GB2312" w:hAnsi="仿宋" w:cs="方正小标宋简体"/>
          <w:b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三</w:t>
      </w:r>
      <w:r w:rsidR="000D0A2F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、考核要求</w:t>
      </w:r>
      <w:r w:rsidR="0068625C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与步骤</w:t>
      </w:r>
    </w:p>
    <w:p w:rsidR="00F024D7" w:rsidRPr="00B469BA" w:rsidRDefault="000D0A2F" w:rsidP="00B469BA">
      <w:pPr>
        <w:spacing w:line="440" w:lineRule="exact"/>
        <w:ind w:firstLineChars="202" w:firstLine="646"/>
        <w:rPr>
          <w:rFonts w:ascii="仿宋_GB2312" w:eastAsia="仿宋_GB2312" w:hAnsi="仿宋" w:cs="仿宋_GB2312"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sz w:val="32"/>
          <w:szCs w:val="32"/>
        </w:rPr>
        <w:t>二级学院</w:t>
      </w:r>
      <w:r w:rsidR="0068220C" w:rsidRPr="00B469BA">
        <w:rPr>
          <w:rFonts w:ascii="仿宋_GB2312" w:eastAsia="仿宋_GB2312" w:hAnsi="仿宋" w:cs="方正小标宋简体" w:hint="eastAsia"/>
          <w:sz w:val="32"/>
          <w:szCs w:val="32"/>
        </w:rPr>
        <w:t>要严格考核程序，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>指定</w:t>
      </w:r>
      <w:r w:rsidR="0068220C" w:rsidRPr="00B469BA">
        <w:rPr>
          <w:rFonts w:ascii="仿宋_GB2312" w:eastAsia="仿宋_GB2312" w:hAnsi="仿宋" w:cs="方正小标宋简体" w:hint="eastAsia"/>
          <w:sz w:val="32"/>
          <w:szCs w:val="32"/>
        </w:rPr>
        <w:t>专</w:t>
      </w:r>
      <w:r w:rsidR="00EB096E" w:rsidRPr="00B469BA">
        <w:rPr>
          <w:rFonts w:ascii="仿宋_GB2312" w:eastAsia="仿宋_GB2312" w:hAnsi="仿宋" w:cs="方正小标宋简体" w:hint="eastAsia"/>
          <w:sz w:val="32"/>
          <w:szCs w:val="32"/>
        </w:rPr>
        <w:t>人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>负责</w:t>
      </w:r>
      <w:r w:rsidR="00AE4950" w:rsidRPr="00B469BA">
        <w:rPr>
          <w:rFonts w:ascii="仿宋_GB2312" w:eastAsia="仿宋_GB2312" w:hAnsi="仿宋" w:cs="方正小标宋简体" w:hint="eastAsia"/>
          <w:sz w:val="32"/>
          <w:szCs w:val="32"/>
        </w:rPr>
        <w:t>审核、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>填报及提交考生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lastRenderedPageBreak/>
        <w:t>过程性考核数据，不得弄虚作假、徇私舞弊。</w:t>
      </w:r>
      <w:r w:rsidR="0068220C" w:rsidRPr="00B469BA">
        <w:rPr>
          <w:rFonts w:ascii="仿宋_GB2312" w:eastAsia="仿宋_GB2312" w:hAnsi="仿宋" w:cs="方正小标宋简体" w:hint="eastAsia"/>
          <w:sz w:val="32"/>
          <w:szCs w:val="32"/>
        </w:rPr>
        <w:t>学校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>将考</w:t>
      </w:r>
      <w:r w:rsidRPr="00B469BA">
        <w:rPr>
          <w:rFonts w:ascii="仿宋_GB2312" w:eastAsia="仿宋_GB2312" w:hAnsi="仿宋" w:cs="仿宋_GB2312" w:hint="eastAsia"/>
          <w:sz w:val="32"/>
          <w:szCs w:val="32"/>
        </w:rPr>
        <w:t>生过程性考核的有关材料留存备查。</w:t>
      </w:r>
    </w:p>
    <w:p w:rsidR="0068625C" w:rsidRPr="00B469BA" w:rsidRDefault="004C36A8" w:rsidP="00B469BA">
      <w:pPr>
        <w:pStyle w:val="a4"/>
        <w:widowControl/>
        <w:shd w:val="clear" w:color="auto" w:fill="FFFFFF"/>
        <w:snapToGrid w:val="0"/>
        <w:spacing w:before="0" w:beforeAutospacing="0" w:after="0" w:afterAutospacing="0" w:line="440" w:lineRule="exact"/>
        <w:ind w:firstLineChars="202" w:firstLine="646"/>
        <w:rPr>
          <w:rFonts w:ascii="仿宋_GB2312" w:eastAsia="仿宋_GB2312" w:hAnsi="仿宋" w:cs="方正小标宋简体" w:hint="eastAsia"/>
          <w:kern w:val="2"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sz w:val="32"/>
          <w:szCs w:val="32"/>
        </w:rPr>
        <w:t>1</w:t>
      </w:r>
      <w:r w:rsidR="00197F51" w:rsidRPr="00B469BA">
        <w:rPr>
          <w:rFonts w:ascii="仿宋_GB2312" w:eastAsia="仿宋_GB2312" w:hAnsi="仿宋" w:cs="方正小标宋简体" w:hint="eastAsia"/>
          <w:sz w:val="32"/>
          <w:szCs w:val="32"/>
        </w:rPr>
        <w:t>月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>3</w:t>
      </w:r>
      <w:r w:rsidR="00197F51" w:rsidRPr="00B469BA">
        <w:rPr>
          <w:rFonts w:ascii="仿宋_GB2312" w:eastAsia="仿宋_GB2312" w:hAnsi="仿宋" w:cs="方正小标宋简体" w:hint="eastAsia"/>
          <w:sz w:val="32"/>
          <w:szCs w:val="32"/>
        </w:rPr>
        <w:t>日</w:t>
      </w:r>
      <w:r w:rsidR="003A344F" w:rsidRPr="00B469BA">
        <w:rPr>
          <w:rFonts w:ascii="仿宋_GB2312" w:eastAsia="仿宋_GB2312" w:hAnsi="仿宋" w:cs="方正小标宋简体" w:hint="eastAsia"/>
          <w:sz w:val="32"/>
          <w:szCs w:val="32"/>
        </w:rPr>
        <w:t>1</w:t>
      </w:r>
      <w:r w:rsidR="0068625C" w:rsidRPr="00B469BA">
        <w:rPr>
          <w:rFonts w:ascii="仿宋_GB2312" w:eastAsia="仿宋_GB2312" w:hAnsi="仿宋" w:cs="方正小标宋简体" w:hint="eastAsia"/>
          <w:sz w:val="32"/>
          <w:szCs w:val="32"/>
        </w:rPr>
        <w:t>1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>点</w:t>
      </w:r>
      <w:r w:rsidR="00197F51" w:rsidRPr="00B469BA">
        <w:rPr>
          <w:rFonts w:ascii="仿宋_GB2312" w:eastAsia="仿宋_GB2312" w:hAnsi="仿宋" w:cs="方正小标宋简体" w:hint="eastAsia"/>
          <w:sz w:val="32"/>
          <w:szCs w:val="32"/>
        </w:rPr>
        <w:t>前</w:t>
      </w:r>
      <w:r w:rsidR="0068625C" w:rsidRPr="00B469BA">
        <w:rPr>
          <w:rFonts w:ascii="仿宋_GB2312" w:eastAsia="仿宋_GB2312" w:hAnsi="仿宋" w:cs="方正小标宋简体" w:hint="eastAsia"/>
          <w:sz w:val="32"/>
          <w:szCs w:val="32"/>
        </w:rPr>
        <w:t>，</w:t>
      </w:r>
      <w:r w:rsidR="00215FA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以学院为单位统一</w:t>
      </w:r>
      <w:r w:rsidR="001D1729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把《</w:t>
      </w:r>
      <w:r w:rsidR="001D1729" w:rsidRPr="00B469BA">
        <w:rPr>
          <w:rFonts w:ascii="仿宋_GB2312" w:eastAsia="仿宋_GB2312" w:hAnsi="仿宋" w:hint="eastAsia"/>
          <w:sz w:val="32"/>
          <w:szCs w:val="32"/>
        </w:rPr>
        <w:t>2019专升本过程性考核</w:t>
      </w:r>
      <w:r w:rsidR="001D1729" w:rsidRPr="00B469BA">
        <w:rPr>
          <w:rFonts w:ascii="仿宋_GB2312" w:eastAsia="仿宋_GB2312" w:hAnsi="仿宋" w:cs="方正小标宋简体" w:hint="eastAsia"/>
          <w:sz w:val="32"/>
          <w:szCs w:val="32"/>
        </w:rPr>
        <w:t>不合格学生统计表</w:t>
      </w:r>
      <w:r w:rsidR="001D1729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》</w:t>
      </w:r>
      <w:r w:rsidR="003A344F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纸质版</w:t>
      </w:r>
      <w:r w:rsidR="00215FA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送教务处</w:t>
      </w:r>
      <w:r w:rsidR="00014DBD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教务行政</w:t>
      </w:r>
      <w:r w:rsidR="00215FA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科</w:t>
      </w:r>
      <w:r w:rsidR="00E66B66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侯</w:t>
      </w:r>
      <w:r w:rsidR="00014DBD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老师</w:t>
      </w:r>
      <w:r w:rsidR="00215FA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(行政楼A</w:t>
      </w:r>
      <w:r w:rsidR="00014DBD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213</w:t>
      </w:r>
      <w:r w:rsidR="00215FA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房间</w:t>
      </w:r>
      <w:r w:rsidR="0060042C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,</w:t>
      </w:r>
      <w:r w:rsidR="00EB096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电话</w:t>
      </w:r>
      <w:r w:rsidR="00014DBD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6715595</w:t>
      </w:r>
      <w:r w:rsidR="00215FA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)审核，</w:t>
      </w:r>
      <w:r w:rsidR="008440C6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审核无误后</w:t>
      </w:r>
      <w:r w:rsidR="00215FAE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加盖教务处公章</w:t>
      </w:r>
      <w:r w:rsidR="0068625C" w:rsidRPr="00B469BA">
        <w:rPr>
          <w:rFonts w:ascii="仿宋_GB2312" w:eastAsia="仿宋_GB2312" w:hAnsi="仿宋" w:cs="方正小标宋简体" w:hint="eastAsia"/>
          <w:kern w:val="2"/>
          <w:sz w:val="32"/>
          <w:szCs w:val="32"/>
        </w:rPr>
        <w:t>。</w:t>
      </w:r>
    </w:p>
    <w:p w:rsidR="002862B3" w:rsidRPr="00B469BA" w:rsidRDefault="00E66B66" w:rsidP="00B469BA">
      <w:pPr>
        <w:pStyle w:val="a4"/>
        <w:widowControl/>
        <w:shd w:val="clear" w:color="auto" w:fill="FFFFFF"/>
        <w:snapToGrid w:val="0"/>
        <w:spacing w:before="0" w:beforeAutospacing="0" w:after="0" w:afterAutospacing="0" w:line="440" w:lineRule="exact"/>
        <w:ind w:firstLineChars="202" w:firstLine="646"/>
        <w:rPr>
          <w:rFonts w:ascii="仿宋_GB2312" w:eastAsia="仿宋_GB2312" w:hAnsi="仿宋" w:cs="方正小标宋简体"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sz w:val="32"/>
          <w:szCs w:val="32"/>
        </w:rPr>
        <w:t>1</w:t>
      </w:r>
      <w:r w:rsidR="008B6A5D" w:rsidRPr="00B469BA">
        <w:rPr>
          <w:rFonts w:ascii="仿宋_GB2312" w:eastAsia="仿宋_GB2312" w:hAnsi="仿宋" w:cs="方正小标宋简体" w:hint="eastAsia"/>
          <w:sz w:val="32"/>
          <w:szCs w:val="32"/>
        </w:rPr>
        <w:t>月</w:t>
      </w:r>
      <w:r w:rsidR="0068625C" w:rsidRPr="00B469BA">
        <w:rPr>
          <w:rFonts w:ascii="仿宋_GB2312" w:eastAsia="仿宋_GB2312" w:hAnsi="仿宋" w:cs="方正小标宋简体" w:hint="eastAsia"/>
          <w:sz w:val="32"/>
          <w:szCs w:val="32"/>
        </w:rPr>
        <w:t>4</w:t>
      </w:r>
      <w:r w:rsidR="008B6A5D" w:rsidRPr="00B469BA">
        <w:rPr>
          <w:rFonts w:ascii="仿宋_GB2312" w:eastAsia="仿宋_GB2312" w:hAnsi="仿宋" w:cs="方正小标宋简体" w:hint="eastAsia"/>
          <w:sz w:val="32"/>
          <w:szCs w:val="32"/>
        </w:rPr>
        <w:t>日1</w:t>
      </w:r>
      <w:r w:rsidR="0068625C" w:rsidRPr="00B469BA">
        <w:rPr>
          <w:rFonts w:ascii="仿宋_GB2312" w:eastAsia="仿宋_GB2312" w:hAnsi="仿宋" w:cs="方正小标宋简体" w:hint="eastAsia"/>
          <w:sz w:val="32"/>
          <w:szCs w:val="32"/>
        </w:rPr>
        <w:t>1</w:t>
      </w:r>
      <w:r w:rsidR="008B6A5D" w:rsidRPr="00B469BA">
        <w:rPr>
          <w:rFonts w:ascii="仿宋_GB2312" w:eastAsia="仿宋_GB2312" w:hAnsi="仿宋" w:cs="方正小标宋简体" w:hint="eastAsia"/>
          <w:sz w:val="32"/>
          <w:szCs w:val="32"/>
        </w:rPr>
        <w:t>点之前，</w:t>
      </w:r>
      <w:r w:rsidR="00122189" w:rsidRPr="00B469BA">
        <w:rPr>
          <w:rFonts w:ascii="仿宋_GB2312" w:eastAsia="仿宋_GB2312" w:hAnsi="仿宋" w:cs="方正小标宋简体" w:hint="eastAsia"/>
          <w:sz w:val="32"/>
          <w:szCs w:val="32"/>
        </w:rPr>
        <w:t>完成审核的</w:t>
      </w:r>
      <w:r w:rsidR="00AE4950" w:rsidRPr="00B469BA">
        <w:rPr>
          <w:rFonts w:ascii="仿宋_GB2312" w:eastAsia="仿宋_GB2312" w:hAnsi="仿宋" w:cs="方正小标宋简体" w:hint="eastAsia"/>
          <w:sz w:val="32"/>
          <w:szCs w:val="32"/>
        </w:rPr>
        <w:t>不合格学生名单</w:t>
      </w:r>
      <w:r w:rsidR="0068625C" w:rsidRPr="00B469BA">
        <w:rPr>
          <w:rFonts w:ascii="仿宋_GB2312" w:eastAsia="仿宋_GB2312" w:hAnsi="仿宋" w:cs="方正小标宋简体" w:hint="eastAsia"/>
          <w:sz w:val="32"/>
          <w:szCs w:val="32"/>
        </w:rPr>
        <w:t>反馈给各二级学院</w:t>
      </w:r>
      <w:r w:rsidR="008B6A5D" w:rsidRPr="00B469BA">
        <w:rPr>
          <w:rFonts w:ascii="仿宋_GB2312" w:eastAsia="仿宋_GB2312" w:hAnsi="仿宋" w:cs="方正小标宋简体" w:hint="eastAsia"/>
          <w:sz w:val="32"/>
          <w:szCs w:val="32"/>
        </w:rPr>
        <w:t>。</w:t>
      </w:r>
    </w:p>
    <w:p w:rsidR="003A344F" w:rsidRPr="00B469BA" w:rsidRDefault="0068625C" w:rsidP="00B469BA">
      <w:pPr>
        <w:snapToGrid w:val="0"/>
        <w:spacing w:line="440" w:lineRule="exact"/>
        <w:ind w:firstLineChars="202" w:firstLine="649"/>
        <w:rPr>
          <w:rFonts w:ascii="仿宋_GB2312" w:eastAsia="仿宋_GB2312" w:hAnsi="仿宋" w:cs="方正小标宋简体"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四</w:t>
      </w:r>
      <w:r w:rsidR="003A344F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、</w:t>
      </w:r>
      <w:r w:rsidR="00951189">
        <w:rPr>
          <w:rFonts w:ascii="仿宋_GB2312" w:eastAsia="仿宋_GB2312" w:hAnsi="仿宋" w:cs="方正小标宋简体" w:hint="eastAsia"/>
          <w:b/>
          <w:sz w:val="32"/>
          <w:szCs w:val="32"/>
        </w:rPr>
        <w:t>各</w:t>
      </w:r>
      <w:r w:rsidR="003A344F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二级学院</w:t>
      </w:r>
      <w:r w:rsidR="00911F46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务必</w:t>
      </w:r>
      <w:r w:rsidR="003A344F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于2019年1月7日前把</w:t>
      </w:r>
      <w:r w:rsidR="00911F46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过程性</w:t>
      </w:r>
      <w:r w:rsidR="003A344F" w:rsidRPr="00B469BA">
        <w:rPr>
          <w:rFonts w:ascii="仿宋_GB2312" w:eastAsia="仿宋_GB2312" w:hAnsi="仿宋" w:cs="方正小标宋简体" w:hint="eastAsia"/>
          <w:b/>
          <w:sz w:val="32"/>
          <w:szCs w:val="32"/>
        </w:rPr>
        <w:t>考核结果通知到每一个学生。</w:t>
      </w:r>
      <w:r w:rsidR="00B469BA" w:rsidRPr="00B469BA">
        <w:rPr>
          <w:rFonts w:ascii="仿宋_GB2312" w:eastAsia="仿宋_GB2312" w:hAnsi="仿宋" w:cs="方正小标宋简体" w:hint="eastAsia"/>
          <w:sz w:val="32"/>
          <w:szCs w:val="32"/>
        </w:rPr>
        <w:t>告知学生截至报名前，学</w:t>
      </w:r>
      <w:r w:rsidR="00B469BA">
        <w:rPr>
          <w:rFonts w:ascii="仿宋_GB2312" w:eastAsia="仿宋_GB2312" w:hAnsi="仿宋" w:cs="方正小标宋简体" w:hint="eastAsia"/>
          <w:sz w:val="32"/>
          <w:szCs w:val="32"/>
        </w:rPr>
        <w:t>生的过程性考核结果是否合格，学生可以据此进行专升本报名。但同时</w:t>
      </w:r>
      <w:r w:rsidR="00B469BA" w:rsidRPr="00B469BA">
        <w:rPr>
          <w:rFonts w:ascii="仿宋_GB2312" w:eastAsia="仿宋_GB2312" w:hAnsi="仿宋" w:cs="方正小标宋简体" w:hint="eastAsia"/>
          <w:sz w:val="32"/>
          <w:szCs w:val="32"/>
        </w:rPr>
        <w:t>还要告知学生，2019年3月份最终结果上报前，学生因新的过程性考核不合格行为导致最终考核结果为不合格时，如果招生院校对过程性考核结果有特殊要求的，则可能面临被拒录风险。</w:t>
      </w:r>
    </w:p>
    <w:p w:rsidR="003A344F" w:rsidRPr="00B469BA" w:rsidRDefault="003A344F" w:rsidP="00B469BA">
      <w:pPr>
        <w:snapToGrid w:val="0"/>
        <w:spacing w:line="440" w:lineRule="exact"/>
        <w:rPr>
          <w:rFonts w:ascii="仿宋_GB2312" w:eastAsia="仿宋_GB2312" w:hAnsi="仿宋" w:cs="方正小标宋简体"/>
          <w:sz w:val="32"/>
          <w:szCs w:val="32"/>
        </w:rPr>
      </w:pPr>
    </w:p>
    <w:p w:rsidR="004C36A8" w:rsidRPr="00B469BA" w:rsidRDefault="004C36A8" w:rsidP="00B469BA">
      <w:pPr>
        <w:snapToGrid w:val="0"/>
        <w:spacing w:line="440" w:lineRule="exact"/>
        <w:rPr>
          <w:rFonts w:ascii="仿宋_GB2312" w:eastAsia="仿宋_GB2312" w:hAnsi="仿宋" w:cs="方正小标宋简体"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sz w:val="32"/>
          <w:szCs w:val="32"/>
        </w:rPr>
        <w:t>附</w:t>
      </w:r>
      <w:r w:rsidR="00E66B66" w:rsidRPr="00B469BA">
        <w:rPr>
          <w:rFonts w:ascii="仿宋_GB2312" w:eastAsia="仿宋_GB2312" w:hAnsi="仿宋" w:cs="方正小标宋简体" w:hint="eastAsia"/>
          <w:sz w:val="32"/>
          <w:szCs w:val="32"/>
        </w:rPr>
        <w:t>：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 xml:space="preserve"> </w:t>
      </w:r>
      <w:r w:rsidR="00E66B66" w:rsidRPr="00B469BA">
        <w:rPr>
          <w:rFonts w:ascii="仿宋_GB2312" w:eastAsia="仿宋_GB2312" w:hAnsi="仿宋" w:hint="eastAsia"/>
          <w:sz w:val="32"/>
          <w:szCs w:val="32"/>
        </w:rPr>
        <w:t>2019专升本过程性考核</w:t>
      </w:r>
      <w:r w:rsidR="00E66B66" w:rsidRPr="00B469BA">
        <w:rPr>
          <w:rFonts w:ascii="仿宋_GB2312" w:eastAsia="仿宋_GB2312" w:hAnsi="仿宋" w:cs="方正小标宋简体" w:hint="eastAsia"/>
          <w:sz w:val="32"/>
          <w:szCs w:val="32"/>
        </w:rPr>
        <w:t>不合格学生统计表</w:t>
      </w:r>
    </w:p>
    <w:p w:rsidR="004C36A8" w:rsidRPr="00B469BA" w:rsidRDefault="004C36A8" w:rsidP="00B469BA">
      <w:pPr>
        <w:snapToGrid w:val="0"/>
        <w:spacing w:line="440" w:lineRule="exact"/>
        <w:rPr>
          <w:rFonts w:ascii="仿宋_GB2312" w:eastAsia="仿宋_GB2312" w:hAnsi="仿宋" w:cs="方正小标宋简体"/>
          <w:sz w:val="32"/>
          <w:szCs w:val="32"/>
        </w:rPr>
      </w:pPr>
    </w:p>
    <w:p w:rsidR="00292955" w:rsidRPr="00B469BA" w:rsidRDefault="0067305C" w:rsidP="00B469BA">
      <w:pPr>
        <w:snapToGrid w:val="0"/>
        <w:spacing w:line="440" w:lineRule="exact"/>
        <w:rPr>
          <w:rFonts w:ascii="仿宋_GB2312" w:eastAsia="仿宋_GB2312" w:hAnsi="仿宋" w:cs="方正小标宋简体"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sz w:val="32"/>
          <w:szCs w:val="32"/>
        </w:rPr>
        <w:t xml:space="preserve">                                            </w:t>
      </w:r>
    </w:p>
    <w:p w:rsidR="00004184" w:rsidRPr="00B469BA" w:rsidRDefault="00292955" w:rsidP="00B469BA">
      <w:pPr>
        <w:snapToGrid w:val="0"/>
        <w:spacing w:line="440" w:lineRule="exact"/>
        <w:rPr>
          <w:rFonts w:ascii="仿宋_GB2312" w:eastAsia="仿宋_GB2312" w:hAnsi="仿宋" w:cs="仿宋_GB2312"/>
          <w:sz w:val="32"/>
          <w:szCs w:val="32"/>
        </w:rPr>
      </w:pPr>
      <w:r w:rsidRPr="00B469BA">
        <w:rPr>
          <w:rFonts w:ascii="仿宋_GB2312" w:eastAsia="仿宋_GB2312" w:hAnsi="仿宋" w:cs="方正小标宋简体" w:hint="eastAsia"/>
          <w:sz w:val="32"/>
          <w:szCs w:val="32"/>
        </w:rPr>
        <w:t xml:space="preserve">                                  </w:t>
      </w:r>
      <w:r w:rsidR="00977099" w:rsidRPr="00B469BA">
        <w:rPr>
          <w:rFonts w:ascii="仿宋_GB2312" w:eastAsia="仿宋_GB2312" w:hAnsi="仿宋" w:cs="方正小标宋简体" w:hint="eastAsia"/>
          <w:sz w:val="32"/>
          <w:szCs w:val="32"/>
        </w:rPr>
        <w:t xml:space="preserve"> </w:t>
      </w:r>
      <w:r w:rsidRPr="00B469BA">
        <w:rPr>
          <w:rFonts w:ascii="仿宋_GB2312" w:eastAsia="仿宋_GB2312" w:hAnsi="仿宋" w:cs="方正小标宋简体" w:hint="eastAsia"/>
          <w:sz w:val="32"/>
          <w:szCs w:val="32"/>
        </w:rPr>
        <w:t xml:space="preserve">  </w:t>
      </w:r>
      <w:r w:rsidR="004C36A8" w:rsidRPr="00B469BA">
        <w:rPr>
          <w:rFonts w:ascii="仿宋_GB2312" w:eastAsia="仿宋_GB2312" w:hAnsi="仿宋" w:cs="方正小标宋简体" w:hint="eastAsia"/>
          <w:sz w:val="32"/>
          <w:szCs w:val="32"/>
        </w:rPr>
        <w:t xml:space="preserve">       </w:t>
      </w:r>
      <w:r w:rsidR="00004184" w:rsidRPr="00B469BA">
        <w:rPr>
          <w:rFonts w:ascii="仿宋_GB2312" w:eastAsia="仿宋_GB2312" w:hAnsi="仿宋" w:cs="仿宋_GB2312" w:hint="eastAsia"/>
          <w:sz w:val="32"/>
          <w:szCs w:val="32"/>
        </w:rPr>
        <w:t>招生就业处</w:t>
      </w:r>
    </w:p>
    <w:p w:rsidR="00D25557" w:rsidRPr="00B469BA" w:rsidRDefault="00004184" w:rsidP="00B469BA">
      <w:pPr>
        <w:snapToGrid w:val="0"/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469BA">
        <w:rPr>
          <w:rFonts w:ascii="仿宋_GB2312" w:eastAsia="仿宋_GB2312" w:hAnsi="仿宋" w:hint="eastAsia"/>
          <w:sz w:val="32"/>
          <w:szCs w:val="32"/>
        </w:rPr>
        <w:t xml:space="preserve">                                </w:t>
      </w:r>
      <w:r w:rsidR="00A20557" w:rsidRPr="00B469BA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8B6A5D" w:rsidRPr="00B469BA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94C69" w:rsidRPr="00B469BA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C36A8" w:rsidRPr="00B469BA">
        <w:rPr>
          <w:rFonts w:ascii="仿宋_GB2312" w:eastAsia="仿宋_GB2312" w:hAnsi="仿宋" w:hint="eastAsia"/>
          <w:sz w:val="32"/>
          <w:szCs w:val="32"/>
        </w:rPr>
        <w:t>2019</w:t>
      </w:r>
      <w:r w:rsidRPr="00B469BA">
        <w:rPr>
          <w:rFonts w:ascii="仿宋_GB2312" w:eastAsia="仿宋_GB2312" w:hAnsi="仿宋" w:hint="eastAsia"/>
          <w:sz w:val="32"/>
          <w:szCs w:val="32"/>
        </w:rPr>
        <w:t>年</w:t>
      </w:r>
      <w:r w:rsidR="001D1729" w:rsidRPr="00B469BA">
        <w:rPr>
          <w:rFonts w:ascii="仿宋_GB2312" w:eastAsia="仿宋_GB2312" w:hAnsi="仿宋" w:hint="eastAsia"/>
          <w:sz w:val="32"/>
          <w:szCs w:val="32"/>
        </w:rPr>
        <w:t>1</w:t>
      </w:r>
      <w:r w:rsidRPr="00B469BA">
        <w:rPr>
          <w:rFonts w:ascii="仿宋_GB2312" w:eastAsia="仿宋_GB2312" w:hAnsi="仿宋" w:hint="eastAsia"/>
          <w:sz w:val="32"/>
          <w:szCs w:val="32"/>
        </w:rPr>
        <w:t>月</w:t>
      </w:r>
      <w:r w:rsidR="001D1729" w:rsidRPr="00B469BA">
        <w:rPr>
          <w:rFonts w:ascii="仿宋_GB2312" w:eastAsia="仿宋_GB2312" w:hAnsi="仿宋" w:hint="eastAsia"/>
          <w:sz w:val="32"/>
          <w:szCs w:val="32"/>
        </w:rPr>
        <w:t>2</w:t>
      </w:r>
      <w:r w:rsidR="004C36A8" w:rsidRPr="00B469BA">
        <w:rPr>
          <w:rFonts w:ascii="仿宋_GB2312" w:eastAsia="仿宋_GB2312" w:hAnsi="仿宋" w:hint="eastAsia"/>
          <w:sz w:val="32"/>
          <w:szCs w:val="32"/>
        </w:rPr>
        <w:t>日</w:t>
      </w:r>
    </w:p>
    <w:p w:rsidR="004C36A8" w:rsidRPr="00BD2059" w:rsidRDefault="004C36A8" w:rsidP="00B469BA">
      <w:pPr>
        <w:snapToGrid w:val="0"/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B469BA" w:rsidRPr="00B469BA" w:rsidRDefault="004C36A8" w:rsidP="00B469BA">
      <w:pPr>
        <w:snapToGrid w:val="0"/>
        <w:spacing w:line="440" w:lineRule="exact"/>
        <w:rPr>
          <w:rFonts w:ascii="仿宋" w:eastAsia="仿宋" w:hAnsi="仿宋" w:hint="eastAsia"/>
          <w:sz w:val="28"/>
          <w:szCs w:val="28"/>
        </w:rPr>
      </w:pPr>
      <w:r w:rsidRPr="00B469BA">
        <w:rPr>
          <w:rFonts w:ascii="仿宋" w:eastAsia="仿宋" w:hAnsi="仿宋" w:hint="eastAsia"/>
          <w:sz w:val="28"/>
          <w:szCs w:val="28"/>
        </w:rPr>
        <w:t>附</w:t>
      </w:r>
      <w:r w:rsidR="00B469BA" w:rsidRPr="00B469BA">
        <w:rPr>
          <w:rFonts w:ascii="仿宋" w:eastAsia="仿宋" w:hAnsi="仿宋" w:hint="eastAsia"/>
          <w:sz w:val="28"/>
          <w:szCs w:val="28"/>
        </w:rPr>
        <w:t>件</w:t>
      </w:r>
      <w:r w:rsidRPr="00B469BA">
        <w:rPr>
          <w:rFonts w:ascii="仿宋" w:eastAsia="仿宋" w:hAnsi="仿宋" w:hint="eastAsia"/>
          <w:sz w:val="28"/>
          <w:szCs w:val="28"/>
        </w:rPr>
        <w:t xml:space="preserve">     </w:t>
      </w:r>
      <w:r w:rsidR="00E66B66" w:rsidRPr="00B469BA">
        <w:rPr>
          <w:rFonts w:ascii="仿宋" w:eastAsia="仿宋" w:hAnsi="仿宋" w:hint="eastAsia"/>
          <w:sz w:val="28"/>
          <w:szCs w:val="28"/>
        </w:rPr>
        <w:t xml:space="preserve">    </w:t>
      </w:r>
      <w:r w:rsidRPr="00B469BA">
        <w:rPr>
          <w:rFonts w:ascii="仿宋" w:eastAsia="仿宋" w:hAnsi="仿宋" w:hint="eastAsia"/>
          <w:sz w:val="28"/>
          <w:szCs w:val="28"/>
        </w:rPr>
        <w:t xml:space="preserve"> </w:t>
      </w:r>
    </w:p>
    <w:p w:rsidR="004C36A8" w:rsidRPr="00B469BA" w:rsidRDefault="004C36A8" w:rsidP="00B469BA">
      <w:pPr>
        <w:snapToGrid w:val="0"/>
        <w:spacing w:line="440" w:lineRule="exact"/>
        <w:jc w:val="center"/>
        <w:rPr>
          <w:rFonts w:ascii="仿宋" w:eastAsia="仿宋" w:hAnsi="仿宋" w:cs="方正小标宋简体"/>
          <w:b/>
          <w:sz w:val="36"/>
          <w:szCs w:val="36"/>
        </w:rPr>
      </w:pPr>
      <w:r w:rsidRPr="00B469BA">
        <w:rPr>
          <w:rFonts w:ascii="仿宋" w:eastAsia="仿宋" w:hAnsi="仿宋" w:hint="eastAsia"/>
          <w:b/>
          <w:sz w:val="36"/>
          <w:szCs w:val="36"/>
        </w:rPr>
        <w:t>2019专升本过程性考核</w:t>
      </w:r>
      <w:r w:rsidRPr="00B469BA">
        <w:rPr>
          <w:rFonts w:ascii="仿宋" w:eastAsia="仿宋" w:hAnsi="仿宋" w:cs="方正小标宋简体" w:hint="eastAsia"/>
          <w:b/>
          <w:sz w:val="36"/>
          <w:szCs w:val="36"/>
        </w:rPr>
        <w:t>不合格学生统计表</w:t>
      </w:r>
    </w:p>
    <w:tbl>
      <w:tblPr>
        <w:tblStyle w:val="a7"/>
        <w:tblW w:w="0" w:type="auto"/>
        <w:tblLook w:val="04A0"/>
      </w:tblPr>
      <w:tblGrid>
        <w:gridCol w:w="1641"/>
        <w:gridCol w:w="1161"/>
        <w:gridCol w:w="1417"/>
        <w:gridCol w:w="1701"/>
        <w:gridCol w:w="2977"/>
        <w:gridCol w:w="887"/>
      </w:tblGrid>
      <w:tr w:rsidR="004C36A8" w:rsidTr="00E66B66">
        <w:trPr>
          <w:trHeight w:val="606"/>
        </w:trPr>
        <w:tc>
          <w:tcPr>
            <w:tcW w:w="1641" w:type="dxa"/>
          </w:tcPr>
          <w:p w:rsidR="004C36A8" w:rsidRPr="004C36A8" w:rsidRDefault="004C36A8" w:rsidP="00B469BA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36A8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161" w:type="dxa"/>
          </w:tcPr>
          <w:p w:rsidR="004C36A8" w:rsidRPr="004C36A8" w:rsidRDefault="004C36A8" w:rsidP="00B469BA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36A8"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417" w:type="dxa"/>
          </w:tcPr>
          <w:p w:rsidR="004C36A8" w:rsidRPr="004C36A8" w:rsidRDefault="004C36A8" w:rsidP="00B469BA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36A8">
              <w:rPr>
                <w:rFonts w:ascii="仿宋_GB2312" w:eastAsia="仿宋_GB2312" w:hAnsi="宋体" w:hint="eastAsia"/>
                <w:sz w:val="28"/>
                <w:szCs w:val="28"/>
              </w:rPr>
              <w:t>学籍号</w:t>
            </w:r>
          </w:p>
        </w:tc>
        <w:tc>
          <w:tcPr>
            <w:tcW w:w="1701" w:type="dxa"/>
          </w:tcPr>
          <w:p w:rsidR="004C36A8" w:rsidRPr="004C36A8" w:rsidRDefault="004C36A8" w:rsidP="00B469BA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36A8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977" w:type="dxa"/>
          </w:tcPr>
          <w:p w:rsidR="004C36A8" w:rsidRPr="004C36A8" w:rsidRDefault="004C36A8" w:rsidP="00B469BA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36A8">
              <w:rPr>
                <w:rFonts w:ascii="仿宋_GB2312" w:eastAsia="仿宋_GB2312" w:hAnsi="宋体" w:hint="eastAsia"/>
                <w:sz w:val="28"/>
                <w:szCs w:val="28"/>
              </w:rPr>
              <w:t>不合格</w:t>
            </w:r>
            <w:r w:rsidR="0068625C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  <w:r w:rsidRPr="004C36A8">
              <w:rPr>
                <w:rFonts w:ascii="仿宋_GB2312" w:eastAsia="仿宋_GB2312" w:hAnsi="宋体" w:hint="eastAsia"/>
                <w:sz w:val="28"/>
                <w:szCs w:val="28"/>
              </w:rPr>
              <w:t>明细</w:t>
            </w:r>
          </w:p>
        </w:tc>
        <w:tc>
          <w:tcPr>
            <w:tcW w:w="887" w:type="dxa"/>
          </w:tcPr>
          <w:p w:rsidR="004C36A8" w:rsidRPr="004C36A8" w:rsidRDefault="004C36A8" w:rsidP="00B469BA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36A8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4C36A8" w:rsidTr="00E66B66">
        <w:trPr>
          <w:trHeight w:val="510"/>
        </w:trPr>
        <w:tc>
          <w:tcPr>
            <w:tcW w:w="1641" w:type="dxa"/>
          </w:tcPr>
          <w:p w:rsidR="004C36A8" w:rsidRDefault="004C36A8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61" w:type="dxa"/>
          </w:tcPr>
          <w:p w:rsidR="004C36A8" w:rsidRDefault="004C36A8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4C36A8" w:rsidRDefault="004C36A8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36A8" w:rsidRDefault="004C36A8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36A8" w:rsidRPr="00E66B66" w:rsidRDefault="004C36A8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E66B66">
              <w:rPr>
                <w:rFonts w:ascii="仿宋_GB2312" w:eastAsia="仿宋_GB2312" w:hAnsi="宋体" w:hint="eastAsia"/>
                <w:szCs w:val="21"/>
              </w:rPr>
              <w:t>详细到具体课程或违纪情况</w:t>
            </w:r>
          </w:p>
        </w:tc>
        <w:tc>
          <w:tcPr>
            <w:tcW w:w="887" w:type="dxa"/>
          </w:tcPr>
          <w:p w:rsidR="004C36A8" w:rsidRDefault="004C36A8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A344F" w:rsidTr="003A344F">
        <w:trPr>
          <w:trHeight w:val="510"/>
        </w:trPr>
        <w:tc>
          <w:tcPr>
            <w:tcW w:w="164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6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44F" w:rsidRPr="00E66B66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E66B66">
              <w:rPr>
                <w:rFonts w:ascii="仿宋_GB2312" w:eastAsia="仿宋_GB2312" w:hAnsi="宋体" w:hint="eastAsia"/>
                <w:szCs w:val="21"/>
              </w:rPr>
              <w:t>详细到具体课程或违纪情况</w:t>
            </w:r>
          </w:p>
        </w:tc>
        <w:tc>
          <w:tcPr>
            <w:tcW w:w="88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A344F" w:rsidTr="003A344F">
        <w:trPr>
          <w:trHeight w:val="510"/>
        </w:trPr>
        <w:tc>
          <w:tcPr>
            <w:tcW w:w="164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6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44F" w:rsidRPr="00E66B66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E66B66">
              <w:rPr>
                <w:rFonts w:ascii="仿宋_GB2312" w:eastAsia="仿宋_GB2312" w:hAnsi="宋体" w:hint="eastAsia"/>
                <w:szCs w:val="21"/>
              </w:rPr>
              <w:t>详细到具体课程或违纪情况</w:t>
            </w:r>
          </w:p>
        </w:tc>
        <w:tc>
          <w:tcPr>
            <w:tcW w:w="88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A344F" w:rsidTr="003A344F">
        <w:trPr>
          <w:trHeight w:val="510"/>
        </w:trPr>
        <w:tc>
          <w:tcPr>
            <w:tcW w:w="164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6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44F" w:rsidRPr="00E66B66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E66B66">
              <w:rPr>
                <w:rFonts w:ascii="仿宋_GB2312" w:eastAsia="仿宋_GB2312" w:hAnsi="宋体" w:hint="eastAsia"/>
                <w:szCs w:val="21"/>
              </w:rPr>
              <w:t>详细到具体课程或违纪情况</w:t>
            </w:r>
          </w:p>
        </w:tc>
        <w:tc>
          <w:tcPr>
            <w:tcW w:w="88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A344F" w:rsidTr="003A344F">
        <w:trPr>
          <w:trHeight w:val="510"/>
        </w:trPr>
        <w:tc>
          <w:tcPr>
            <w:tcW w:w="164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6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3A344F" w:rsidRPr="00E66B66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Cs w:val="21"/>
              </w:rPr>
            </w:pPr>
            <w:r w:rsidRPr="00E66B66">
              <w:rPr>
                <w:rFonts w:ascii="仿宋_GB2312" w:eastAsia="仿宋_GB2312" w:hAnsi="宋体" w:hint="eastAsia"/>
                <w:szCs w:val="21"/>
              </w:rPr>
              <w:t>详细到具体课程或违纪情况</w:t>
            </w:r>
          </w:p>
        </w:tc>
        <w:tc>
          <w:tcPr>
            <w:tcW w:w="887" w:type="dxa"/>
          </w:tcPr>
          <w:p w:rsidR="003A344F" w:rsidRDefault="003A344F" w:rsidP="00B469BA">
            <w:pPr>
              <w:snapToGrid w:val="0"/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4C36A8" w:rsidRPr="003A344F" w:rsidRDefault="004C36A8" w:rsidP="00B469BA">
      <w:pPr>
        <w:snapToGrid w:val="0"/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4C36A8" w:rsidRPr="003A344F" w:rsidSect="00457BF3">
      <w:pgSz w:w="11906" w:h="16838" w:code="9"/>
      <w:pgMar w:top="1134" w:right="1134" w:bottom="1134" w:left="1134" w:header="113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0F" w:rsidRDefault="0003240F" w:rsidP="0092714A">
      <w:r>
        <w:separator/>
      </w:r>
    </w:p>
  </w:endnote>
  <w:endnote w:type="continuationSeparator" w:id="0">
    <w:p w:rsidR="0003240F" w:rsidRDefault="0003240F" w:rsidP="0092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0F" w:rsidRDefault="0003240F" w:rsidP="0092714A">
      <w:r>
        <w:separator/>
      </w:r>
    </w:p>
  </w:footnote>
  <w:footnote w:type="continuationSeparator" w:id="0">
    <w:p w:rsidR="0003240F" w:rsidRDefault="0003240F" w:rsidP="00927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0C"/>
    <w:multiLevelType w:val="hybridMultilevel"/>
    <w:tmpl w:val="8A78A3E0"/>
    <w:lvl w:ilvl="0" w:tplc="8F88F570">
      <w:start w:val="1"/>
      <w:numFmt w:val="japaneseCounting"/>
      <w:lvlText w:val="%1、"/>
      <w:lvlJc w:val="left"/>
      <w:pPr>
        <w:ind w:left="13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BE26CD"/>
    <w:rsid w:val="00004184"/>
    <w:rsid w:val="000048CE"/>
    <w:rsid w:val="00007A0D"/>
    <w:rsid w:val="00014DBD"/>
    <w:rsid w:val="00024AEB"/>
    <w:rsid w:val="000275D5"/>
    <w:rsid w:val="0003240F"/>
    <w:rsid w:val="00045F41"/>
    <w:rsid w:val="000B668C"/>
    <w:rsid w:val="000C31A2"/>
    <w:rsid w:val="000D0A2F"/>
    <w:rsid w:val="000F0C8A"/>
    <w:rsid w:val="00122189"/>
    <w:rsid w:val="0012306B"/>
    <w:rsid w:val="001720D2"/>
    <w:rsid w:val="00174720"/>
    <w:rsid w:val="00177960"/>
    <w:rsid w:val="00197F51"/>
    <w:rsid w:val="001B2B9B"/>
    <w:rsid w:val="001C60CB"/>
    <w:rsid w:val="001D1729"/>
    <w:rsid w:val="001F0CEA"/>
    <w:rsid w:val="0021172F"/>
    <w:rsid w:val="00215FAE"/>
    <w:rsid w:val="002237FC"/>
    <w:rsid w:val="002862B3"/>
    <w:rsid w:val="00292955"/>
    <w:rsid w:val="002930EB"/>
    <w:rsid w:val="002D00B0"/>
    <w:rsid w:val="002D448B"/>
    <w:rsid w:val="00327D6E"/>
    <w:rsid w:val="003306ED"/>
    <w:rsid w:val="0034225B"/>
    <w:rsid w:val="00367886"/>
    <w:rsid w:val="00392175"/>
    <w:rsid w:val="003A1332"/>
    <w:rsid w:val="003A344F"/>
    <w:rsid w:val="003B4574"/>
    <w:rsid w:val="003B7B76"/>
    <w:rsid w:val="003E7FDE"/>
    <w:rsid w:val="0040075A"/>
    <w:rsid w:val="0043740D"/>
    <w:rsid w:val="00441679"/>
    <w:rsid w:val="00457BF3"/>
    <w:rsid w:val="004C36A8"/>
    <w:rsid w:val="004E5AC0"/>
    <w:rsid w:val="0050591B"/>
    <w:rsid w:val="00557E91"/>
    <w:rsid w:val="0060042C"/>
    <w:rsid w:val="00610721"/>
    <w:rsid w:val="00627FAE"/>
    <w:rsid w:val="00631FA4"/>
    <w:rsid w:val="006513B7"/>
    <w:rsid w:val="006565CC"/>
    <w:rsid w:val="0067305C"/>
    <w:rsid w:val="0068220C"/>
    <w:rsid w:val="0068625C"/>
    <w:rsid w:val="00697121"/>
    <w:rsid w:val="006C43E5"/>
    <w:rsid w:val="006C55D9"/>
    <w:rsid w:val="006D324C"/>
    <w:rsid w:val="006E6FEF"/>
    <w:rsid w:val="00712BBF"/>
    <w:rsid w:val="00732983"/>
    <w:rsid w:val="00775039"/>
    <w:rsid w:val="007853CF"/>
    <w:rsid w:val="007A3ECC"/>
    <w:rsid w:val="007B4FAB"/>
    <w:rsid w:val="007C64B2"/>
    <w:rsid w:val="007C76A0"/>
    <w:rsid w:val="007D514A"/>
    <w:rsid w:val="007E15F4"/>
    <w:rsid w:val="007E6F57"/>
    <w:rsid w:val="007F2DE2"/>
    <w:rsid w:val="007F4ACE"/>
    <w:rsid w:val="00835510"/>
    <w:rsid w:val="008440C6"/>
    <w:rsid w:val="0084680A"/>
    <w:rsid w:val="00847497"/>
    <w:rsid w:val="008B6A5D"/>
    <w:rsid w:val="008E0222"/>
    <w:rsid w:val="008F2BDE"/>
    <w:rsid w:val="00904165"/>
    <w:rsid w:val="00911F46"/>
    <w:rsid w:val="009143F2"/>
    <w:rsid w:val="0092714A"/>
    <w:rsid w:val="00951189"/>
    <w:rsid w:val="0095401C"/>
    <w:rsid w:val="00956A07"/>
    <w:rsid w:val="00957820"/>
    <w:rsid w:val="00974A3D"/>
    <w:rsid w:val="00977099"/>
    <w:rsid w:val="00981F61"/>
    <w:rsid w:val="009A3C73"/>
    <w:rsid w:val="009A4539"/>
    <w:rsid w:val="00A12E1E"/>
    <w:rsid w:val="00A20557"/>
    <w:rsid w:val="00A23D56"/>
    <w:rsid w:val="00A473B7"/>
    <w:rsid w:val="00A94C69"/>
    <w:rsid w:val="00A96FD6"/>
    <w:rsid w:val="00AA25C4"/>
    <w:rsid w:val="00AB7F91"/>
    <w:rsid w:val="00AC19AB"/>
    <w:rsid w:val="00AC1BD9"/>
    <w:rsid w:val="00AC247D"/>
    <w:rsid w:val="00AE4950"/>
    <w:rsid w:val="00B02BA1"/>
    <w:rsid w:val="00B469BA"/>
    <w:rsid w:val="00B52BDB"/>
    <w:rsid w:val="00BD2059"/>
    <w:rsid w:val="00BD608B"/>
    <w:rsid w:val="00C376AC"/>
    <w:rsid w:val="00C61484"/>
    <w:rsid w:val="00C945B0"/>
    <w:rsid w:val="00C96F93"/>
    <w:rsid w:val="00CD2119"/>
    <w:rsid w:val="00CD2D22"/>
    <w:rsid w:val="00D05109"/>
    <w:rsid w:val="00D25557"/>
    <w:rsid w:val="00DA1DDC"/>
    <w:rsid w:val="00E30037"/>
    <w:rsid w:val="00E52788"/>
    <w:rsid w:val="00E6316D"/>
    <w:rsid w:val="00E66B66"/>
    <w:rsid w:val="00E70340"/>
    <w:rsid w:val="00EA5986"/>
    <w:rsid w:val="00EB096E"/>
    <w:rsid w:val="00EF14A1"/>
    <w:rsid w:val="00F024D7"/>
    <w:rsid w:val="00F219B2"/>
    <w:rsid w:val="00F25559"/>
    <w:rsid w:val="00F41AEB"/>
    <w:rsid w:val="00F55185"/>
    <w:rsid w:val="00F879C2"/>
    <w:rsid w:val="00F87A01"/>
    <w:rsid w:val="00FB5AF6"/>
    <w:rsid w:val="00FD6220"/>
    <w:rsid w:val="00FE5613"/>
    <w:rsid w:val="00FF0032"/>
    <w:rsid w:val="0156383D"/>
    <w:rsid w:val="05351324"/>
    <w:rsid w:val="0A59162B"/>
    <w:rsid w:val="1A512146"/>
    <w:rsid w:val="26D32C40"/>
    <w:rsid w:val="28855E8A"/>
    <w:rsid w:val="3334290F"/>
    <w:rsid w:val="360F25BB"/>
    <w:rsid w:val="3CB44AA5"/>
    <w:rsid w:val="3DCF2C73"/>
    <w:rsid w:val="42D918C5"/>
    <w:rsid w:val="442D73C0"/>
    <w:rsid w:val="45BE26CD"/>
    <w:rsid w:val="472D6E53"/>
    <w:rsid w:val="508C2CB2"/>
    <w:rsid w:val="5A563FC2"/>
    <w:rsid w:val="5BE76C56"/>
    <w:rsid w:val="5F212CA2"/>
    <w:rsid w:val="68D73C8C"/>
    <w:rsid w:val="68D77510"/>
    <w:rsid w:val="7538395C"/>
    <w:rsid w:val="786A238C"/>
    <w:rsid w:val="7B3E6B40"/>
    <w:rsid w:val="7BD6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43740D"/>
  </w:style>
  <w:style w:type="paragraph" w:styleId="a4">
    <w:name w:val="Normal (Web)"/>
    <w:basedOn w:val="a"/>
    <w:unhideWhenUsed/>
    <w:qFormat/>
    <w:rsid w:val="0043740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unhideWhenUsed/>
    <w:rsid w:val="004374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unhideWhenUsed/>
    <w:rsid w:val="0043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99"/>
    <w:unhideWhenUsed/>
    <w:rsid w:val="004374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A473B7"/>
    <w:pPr>
      <w:ind w:leftChars="2500" w:left="100"/>
    </w:pPr>
  </w:style>
  <w:style w:type="character" w:customStyle="1" w:styleId="logintitle2">
    <w:name w:val="logintitle2"/>
    <w:basedOn w:val="a0"/>
    <w:rsid w:val="0084680A"/>
    <w:rPr>
      <w:rFonts w:ascii="宋体" w:eastAsia="宋体" w:hAnsi="宋体" w:hint="eastAsia"/>
      <w:b/>
      <w:bCs/>
      <w:color w:val="0066CC"/>
      <w:sz w:val="38"/>
      <w:szCs w:val="38"/>
    </w:rPr>
  </w:style>
  <w:style w:type="paragraph" w:styleId="a9">
    <w:name w:val="List Paragraph"/>
    <w:basedOn w:val="a"/>
    <w:uiPriority w:val="34"/>
    <w:qFormat/>
    <w:rsid w:val="006862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3E448-19AB-4C17-8680-158FFEEC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197</Words>
  <Characters>1127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关于报送2015年普通高等教育专升本</dc:title>
  <dc:creator>zhangmingkun</dc:creator>
  <cp:lastModifiedBy>Administrator</cp:lastModifiedBy>
  <cp:revision>13</cp:revision>
  <cp:lastPrinted>2019-01-02T00:44:00Z</cp:lastPrinted>
  <dcterms:created xsi:type="dcterms:W3CDTF">2019-01-02T00:31:00Z</dcterms:created>
  <dcterms:modified xsi:type="dcterms:W3CDTF">2019-01-02T01:38:00Z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